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1" w:rsidRDefault="007E1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Calibri" w:hAnsi="Calibri" w:cs="Calibri"/>
          <w:b/>
          <w:u w:val="single"/>
        </w:rPr>
      </w:pPr>
      <w:r>
        <w:rPr>
          <w:rFonts w:ascii="Bookman Old Style" w:hAnsi="Bookman Old Style" w:cs="Bookman Old Style"/>
          <w:b/>
          <w:sz w:val="52"/>
          <w:szCs w:val="52"/>
        </w:rPr>
        <w:t>CONSEIL MUNICIPAL</w:t>
      </w:r>
    </w:p>
    <w:p w:rsidR="007E1CF1" w:rsidRDefault="007E1CF1">
      <w:pPr>
        <w:jc w:val="center"/>
        <w:rPr>
          <w:rFonts w:ascii="Calibri" w:hAnsi="Calibri" w:cs="Calibri"/>
          <w:b/>
          <w:u w:val="single"/>
        </w:rPr>
      </w:pPr>
    </w:p>
    <w:p w:rsidR="0022788D" w:rsidRPr="00731D5A" w:rsidRDefault="0022788D" w:rsidP="0022788D">
      <w:pPr>
        <w:jc w:val="center"/>
        <w:rPr>
          <w:rFonts w:ascii="Franklin Gothic Book" w:hAnsi="Franklin Gothic Book"/>
        </w:rPr>
      </w:pPr>
    </w:p>
    <w:p w:rsidR="0019123E" w:rsidRPr="0019123E" w:rsidRDefault="0019123E" w:rsidP="004A1542">
      <w:pPr>
        <w:jc w:val="center"/>
        <w:rPr>
          <w:rFonts w:ascii="Bookman Old Style" w:hAnsi="Bookman Old Style"/>
          <w:b/>
          <w:u w:val="single"/>
        </w:rPr>
      </w:pPr>
      <w:r w:rsidRPr="0019123E">
        <w:rPr>
          <w:rFonts w:ascii="Bookman Old Style" w:hAnsi="Bookman Old Style"/>
          <w:b/>
          <w:u w:val="single"/>
        </w:rPr>
        <w:t xml:space="preserve">SÉANCE DU </w:t>
      </w:r>
      <w:r w:rsidR="00CE6782">
        <w:rPr>
          <w:rFonts w:ascii="Bookman Old Style" w:hAnsi="Bookman Old Style"/>
          <w:b/>
          <w:u w:val="single"/>
        </w:rPr>
        <w:t>2</w:t>
      </w:r>
      <w:r w:rsidR="004A1542">
        <w:rPr>
          <w:rFonts w:ascii="Bookman Old Style" w:hAnsi="Bookman Old Style"/>
          <w:b/>
          <w:u w:val="single"/>
        </w:rPr>
        <w:t>3</w:t>
      </w:r>
      <w:r w:rsidR="00165B41">
        <w:rPr>
          <w:rFonts w:ascii="Bookman Old Style" w:hAnsi="Bookman Old Style"/>
          <w:b/>
          <w:u w:val="single"/>
        </w:rPr>
        <w:t xml:space="preserve"> janvier</w:t>
      </w:r>
      <w:r w:rsidR="00262B39">
        <w:rPr>
          <w:rFonts w:ascii="Bookman Old Style" w:hAnsi="Bookman Old Style"/>
          <w:b/>
          <w:u w:val="single"/>
        </w:rPr>
        <w:t xml:space="preserve"> 20</w:t>
      </w:r>
      <w:r w:rsidR="004A1542">
        <w:rPr>
          <w:rFonts w:ascii="Bookman Old Style" w:hAnsi="Bookman Old Style"/>
          <w:b/>
          <w:u w:val="single"/>
        </w:rPr>
        <w:t>20</w:t>
      </w:r>
    </w:p>
    <w:p w:rsidR="0019123E" w:rsidRPr="0019123E" w:rsidRDefault="0019123E" w:rsidP="0019123E">
      <w:pPr>
        <w:jc w:val="both"/>
        <w:rPr>
          <w:rFonts w:ascii="Bookman Old Style" w:hAnsi="Bookman Old Style"/>
        </w:rPr>
      </w:pPr>
    </w:p>
    <w:p w:rsidR="0019123E" w:rsidRPr="0019123E" w:rsidRDefault="0019123E" w:rsidP="0019123E">
      <w:pPr>
        <w:tabs>
          <w:tab w:val="left" w:pos="5244"/>
          <w:tab w:val="right" w:pos="8892"/>
        </w:tabs>
        <w:jc w:val="both"/>
        <w:rPr>
          <w:rFonts w:ascii="Bookman Old Style" w:hAnsi="Bookman Old Style"/>
          <w:sz w:val="16"/>
          <w:szCs w:val="16"/>
        </w:rPr>
      </w:pPr>
      <w:r w:rsidRPr="0019123E">
        <w:rPr>
          <w:rFonts w:ascii="Bookman Old Style" w:hAnsi="Bookman Old Style"/>
        </w:rPr>
        <w:tab/>
      </w:r>
    </w:p>
    <w:p w:rsidR="0084555B" w:rsidRDefault="0084555B" w:rsidP="00050453">
      <w:pPr>
        <w:tabs>
          <w:tab w:val="left" w:pos="156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67107F" w:rsidRDefault="0067107F" w:rsidP="00050453">
      <w:pPr>
        <w:tabs>
          <w:tab w:val="left" w:pos="156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262B39" w:rsidRDefault="007E1CF1" w:rsidP="004A15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1 </w:t>
      </w:r>
      <w:r w:rsidR="0019123E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Pr="00050453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4A1542">
        <w:rPr>
          <w:rFonts w:ascii="Bookman Old Style" w:hAnsi="Bookman Old Style" w:cs="Bookman Old Style"/>
          <w:b/>
          <w:sz w:val="20"/>
          <w:szCs w:val="20"/>
          <w:u w:val="single"/>
        </w:rPr>
        <w:t>AUBERGE</w:t>
      </w:r>
    </w:p>
    <w:p w:rsidR="0067107F" w:rsidRDefault="0067107F" w:rsidP="0067107F">
      <w:pPr>
        <w:jc w:val="both"/>
      </w:pPr>
    </w:p>
    <w:p w:rsidR="00333CA8" w:rsidRDefault="0087030B" w:rsidP="004A1542">
      <w:pPr>
        <w:jc w:val="both"/>
      </w:pPr>
      <w:r>
        <w:t>Mr le Maire i</w:t>
      </w:r>
      <w:r w:rsidR="00CE6782">
        <w:t>nfor</w:t>
      </w:r>
      <w:r w:rsidR="004A1542">
        <w:t>me le Conseil Municipal de la proposition de la société PGC pour le rachat du fonds de commerce de l’auberge d’un montant de 52 000 €. Le Conseil Municipal refuse et décide de mettre en place un Droit de Préemption Commercial</w:t>
      </w:r>
      <w:r w:rsidR="008E31DD">
        <w:t>.</w:t>
      </w:r>
    </w:p>
    <w:p w:rsidR="00CE6782" w:rsidRDefault="00CE6782" w:rsidP="00CE6782">
      <w:pPr>
        <w:jc w:val="both"/>
      </w:pPr>
    </w:p>
    <w:p w:rsidR="0087030B" w:rsidRPr="00C71B6E" w:rsidRDefault="00333CA8" w:rsidP="00333CA8">
      <w:pPr>
        <w:spacing w:after="120"/>
        <w:jc w:val="both"/>
      </w:pPr>
      <w:r>
        <w:t xml:space="preserve">Le Conseil Municipal approuve à l’unanimité ces travaux et autorise Monsieur le Maire </w:t>
      </w:r>
      <w:r w:rsidR="00534A03">
        <w:t>à</w:t>
      </w:r>
      <w:r>
        <w:t xml:space="preserve"> déposer les demandes.</w:t>
      </w:r>
    </w:p>
    <w:p w:rsidR="00A02667" w:rsidRDefault="00A02667" w:rsidP="00B77F7E">
      <w:pPr>
        <w:jc w:val="both"/>
      </w:pPr>
    </w:p>
    <w:p w:rsidR="00CA6354" w:rsidRPr="00CA6354" w:rsidRDefault="00CA6354" w:rsidP="00CA6354">
      <w:pPr>
        <w:jc w:val="both"/>
        <w:rPr>
          <w:rFonts w:ascii="Bookman Old Style" w:hAnsi="Bookman Old Style"/>
          <w:sz w:val="20"/>
          <w:szCs w:val="20"/>
        </w:rPr>
      </w:pPr>
    </w:p>
    <w:p w:rsidR="00B63E40" w:rsidRDefault="007E1CF1" w:rsidP="008E31DD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2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AD2C1C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8E31DD">
        <w:rPr>
          <w:rFonts w:ascii="Bookman Old Style" w:hAnsi="Bookman Old Style" w:cs="Bookman Old Style"/>
          <w:b/>
          <w:sz w:val="20"/>
          <w:szCs w:val="20"/>
          <w:u w:val="single"/>
        </w:rPr>
        <w:t>DEVIS</w:t>
      </w:r>
    </w:p>
    <w:p w:rsidR="00DC65A5" w:rsidRDefault="00DC65A5" w:rsidP="00320990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333CA8" w:rsidRDefault="008E31DD" w:rsidP="008E31DD">
      <w:pPr>
        <w:jc w:val="both"/>
      </w:pPr>
      <w:r>
        <w:t>Mr le Maire fait part</w:t>
      </w:r>
      <w:r w:rsidR="00333CA8">
        <w:t xml:space="preserve"> </w:t>
      </w:r>
      <w:r>
        <w:t>au</w:t>
      </w:r>
      <w:r w:rsidR="00333CA8">
        <w:t xml:space="preserve"> Conseil Municipal </w:t>
      </w:r>
      <w:r>
        <w:t>de 2 devis concernant l’abattage d’un arbre vers le terrain de boules.</w:t>
      </w:r>
    </w:p>
    <w:p w:rsidR="008E31DD" w:rsidRDefault="008E31DD" w:rsidP="008E31DD">
      <w:pPr>
        <w:jc w:val="both"/>
      </w:pPr>
      <w:proofErr w:type="spellStart"/>
      <w:r>
        <w:t>Lornage</w:t>
      </w:r>
      <w:proofErr w:type="spellEnd"/>
      <w:r>
        <w:t xml:space="preserve">   </w:t>
      </w:r>
    </w:p>
    <w:p w:rsidR="008E31DD" w:rsidRDefault="008E31DD" w:rsidP="008E31DD">
      <w:pPr>
        <w:jc w:val="both"/>
      </w:pPr>
      <w:r>
        <w:t>Chambon Paysage </w:t>
      </w:r>
    </w:p>
    <w:p w:rsidR="008E31DD" w:rsidRDefault="008E31DD" w:rsidP="008E31DD">
      <w:pPr>
        <w:jc w:val="both"/>
      </w:pPr>
    </w:p>
    <w:p w:rsidR="008E31DD" w:rsidRPr="00C71B6E" w:rsidRDefault="008E31DD" w:rsidP="008E31DD">
      <w:pPr>
        <w:jc w:val="both"/>
      </w:pPr>
      <w:r>
        <w:t>Le Conseil Municipal approuve à l’unanimité le devis de Chambon Paysage</w:t>
      </w:r>
      <w:r w:rsidR="009F6EA8" w:rsidRPr="009F6EA8">
        <w:t xml:space="preserve"> </w:t>
      </w:r>
      <w:r w:rsidR="009F6EA8">
        <w:t>: 1008 € TTC</w:t>
      </w:r>
    </w:p>
    <w:p w:rsidR="00333CA8" w:rsidRDefault="00333CA8" w:rsidP="00333CA8">
      <w:pPr>
        <w:jc w:val="both"/>
        <w:rPr>
          <w:rFonts w:ascii="Bookman Old Style" w:hAnsi="Bookman Old Style"/>
          <w:sz w:val="20"/>
          <w:szCs w:val="20"/>
        </w:rPr>
      </w:pPr>
    </w:p>
    <w:p w:rsidR="001E1D08" w:rsidRDefault="001E1D08" w:rsidP="00AD2C1C">
      <w:pPr>
        <w:jc w:val="both"/>
        <w:rPr>
          <w:rFonts w:ascii="Bookman Old Style" w:hAnsi="Bookman Old Style"/>
          <w:sz w:val="20"/>
          <w:szCs w:val="20"/>
        </w:rPr>
      </w:pPr>
    </w:p>
    <w:p w:rsidR="007B6AB9" w:rsidRDefault="007B6AB9" w:rsidP="008E31D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3 </w:t>
      </w:r>
      <w:r w:rsidR="00AD2C1C"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8E31DD">
        <w:rPr>
          <w:rFonts w:ascii="Bookman Old Style" w:hAnsi="Bookman Old Style"/>
          <w:b/>
          <w:bCs/>
          <w:sz w:val="20"/>
          <w:szCs w:val="20"/>
          <w:u w:val="single"/>
        </w:rPr>
        <w:t>OUVERTURE DE CREDITS BUDGETAIRES</w:t>
      </w:r>
    </w:p>
    <w:p w:rsidR="007B6AB9" w:rsidRDefault="007B6AB9" w:rsidP="008C3757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3F53" w:rsidRDefault="00C03F53" w:rsidP="00C03F53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036E" w:rsidRPr="00433594" w:rsidRDefault="0011036E" w:rsidP="0011036E">
      <w:r w:rsidRPr="00433594">
        <w:t xml:space="preserve">Monsieur le Maire informe le Conseil Municipal qu’en attendant le vote du budget de la commune, il faut prendre une délibération d’ouverture de crédits budgétaires pour les comptes suivants : </w:t>
      </w:r>
    </w:p>
    <w:p w:rsidR="0011036E" w:rsidRDefault="0011036E" w:rsidP="0011036E">
      <w:r>
        <w:t>2031</w:t>
      </w:r>
      <w:r w:rsidRPr="00433594">
        <w:t xml:space="preserve"> :     </w:t>
      </w:r>
      <w:r>
        <w:t>3500</w:t>
      </w:r>
      <w:r w:rsidRPr="00433594">
        <w:t xml:space="preserve"> € </w:t>
      </w:r>
    </w:p>
    <w:p w:rsidR="0011036E" w:rsidRDefault="0011036E" w:rsidP="0011036E">
      <w:r>
        <w:t>21318 :   3000 €</w:t>
      </w:r>
    </w:p>
    <w:p w:rsidR="0011036E" w:rsidRPr="00433594" w:rsidRDefault="0011036E" w:rsidP="0011036E"/>
    <w:p w:rsidR="0011036E" w:rsidRPr="00433594" w:rsidRDefault="0011036E" w:rsidP="0011036E">
      <w:r w:rsidRPr="00433594">
        <w:t>Le Conseil Municip</w:t>
      </w:r>
      <w:r w:rsidR="00534A03">
        <w:t xml:space="preserve">al approuve à l’unanimité ces </w:t>
      </w:r>
      <w:r w:rsidRPr="00433594">
        <w:t>ouverture</w:t>
      </w:r>
      <w:r w:rsidR="00534A03">
        <w:t>s de crédits budgétaires</w:t>
      </w:r>
      <w:r w:rsidRPr="00433594">
        <w:t>.</w:t>
      </w:r>
    </w:p>
    <w:p w:rsidR="00C03F53" w:rsidRDefault="00C03F53" w:rsidP="00C03F53">
      <w:pPr>
        <w:jc w:val="both"/>
        <w:rPr>
          <w:rFonts w:ascii="Bookman Old Style" w:hAnsi="Bookman Old Style"/>
          <w:sz w:val="20"/>
          <w:szCs w:val="20"/>
        </w:rPr>
      </w:pPr>
    </w:p>
    <w:p w:rsidR="00C03F53" w:rsidRDefault="00C03F53" w:rsidP="00C03F53">
      <w:pPr>
        <w:jc w:val="both"/>
        <w:rPr>
          <w:rFonts w:ascii="Bookman Old Style" w:hAnsi="Bookman Old Style"/>
          <w:sz w:val="20"/>
          <w:szCs w:val="20"/>
        </w:rPr>
      </w:pPr>
    </w:p>
    <w:p w:rsidR="004342CC" w:rsidRPr="00DC4D5F" w:rsidRDefault="004342CC" w:rsidP="004342CC">
      <w:pPr>
        <w:ind w:left="285"/>
        <w:jc w:val="both"/>
      </w:pPr>
    </w:p>
    <w:p w:rsidR="007B6AB9" w:rsidRDefault="007B6AB9" w:rsidP="007B6AB9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C5261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Informations diverses :</w:t>
      </w:r>
    </w:p>
    <w:p w:rsidR="0014322A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A3378A" w:rsidRDefault="00A3378A" w:rsidP="003276C2">
      <w:pPr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Monsieur POYADE :</w:t>
      </w:r>
    </w:p>
    <w:p w:rsidR="00667D5F" w:rsidRDefault="007B71F6" w:rsidP="0033287D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Contrôle bouches à incendie</w:t>
      </w:r>
      <w:r w:rsidR="008000A7">
        <w:rPr>
          <w:rFonts w:ascii="Bookman Old Style" w:hAnsi="Bookman Old Style" w:cs="Bookman Old Style"/>
          <w:sz w:val="20"/>
          <w:szCs w:val="20"/>
        </w:rPr>
        <w:t xml:space="preserve"> : </w:t>
      </w:r>
      <w:r w:rsidR="0033287D">
        <w:rPr>
          <w:rFonts w:ascii="Bookman Old Style" w:hAnsi="Bookman Old Style" w:cs="Bookman Old Style"/>
          <w:sz w:val="20"/>
          <w:szCs w:val="20"/>
        </w:rPr>
        <w:t>cela permet de contrôler le fonctionnement et la quantité d’eau : devis SIVAP 32 €HT par bouche à incendie.</w:t>
      </w:r>
    </w:p>
    <w:p w:rsidR="008C3757" w:rsidRDefault="0033287D" w:rsidP="0033287D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Auberge de la Conche</w:t>
      </w:r>
      <w:r w:rsidR="001E1D08">
        <w:rPr>
          <w:rFonts w:ascii="Bookman Old Style" w:hAnsi="Bookman Old Style" w:cs="Bookman Old Style"/>
          <w:sz w:val="20"/>
          <w:szCs w:val="20"/>
        </w:rPr>
        <w:t xml:space="preserve"> :</w:t>
      </w:r>
      <w:r w:rsidR="008000A7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loyers impayés, les gérants ont été </w:t>
      </w:r>
      <w:r w:rsidR="009A0AF4">
        <w:rPr>
          <w:rFonts w:ascii="Bookman Old Style" w:hAnsi="Bookman Old Style" w:cs="Bookman Old Style"/>
          <w:sz w:val="20"/>
          <w:szCs w:val="20"/>
        </w:rPr>
        <w:t>reçus</w:t>
      </w:r>
      <w:r>
        <w:rPr>
          <w:rFonts w:ascii="Bookman Old Style" w:hAnsi="Bookman Old Style" w:cs="Bookman Old Style"/>
          <w:sz w:val="20"/>
          <w:szCs w:val="20"/>
        </w:rPr>
        <w:t xml:space="preserve"> en mairie.</w:t>
      </w:r>
    </w:p>
    <w:p w:rsidR="004E6E6D" w:rsidRDefault="009A3C24" w:rsidP="009A0AF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</w:t>
      </w:r>
      <w:r w:rsidR="0033287D">
        <w:rPr>
          <w:rFonts w:ascii="Bookman Old Style" w:hAnsi="Bookman Old Style" w:cs="Bookman Old Style"/>
          <w:sz w:val="20"/>
          <w:szCs w:val="20"/>
        </w:rPr>
        <w:t xml:space="preserve">hemin </w:t>
      </w:r>
      <w:r w:rsidR="002A3AAC">
        <w:rPr>
          <w:rFonts w:ascii="Bookman Old Style" w:hAnsi="Bookman Old Style" w:cs="Bookman Old Style"/>
          <w:sz w:val="20"/>
          <w:szCs w:val="20"/>
        </w:rPr>
        <w:t>piétonnier</w:t>
      </w:r>
      <w:r w:rsidR="008000A7">
        <w:rPr>
          <w:rFonts w:ascii="Bookman Old Style" w:hAnsi="Bookman Old Style" w:cs="Bookman Old Style"/>
          <w:sz w:val="20"/>
          <w:szCs w:val="20"/>
        </w:rPr>
        <w:t xml:space="preserve"> : </w:t>
      </w:r>
      <w:r w:rsidR="009A0AF4">
        <w:rPr>
          <w:rFonts w:ascii="Bookman Old Style" w:hAnsi="Bookman Old Style" w:cs="Bookman Old Style"/>
          <w:sz w:val="20"/>
          <w:szCs w:val="20"/>
        </w:rPr>
        <w:t xml:space="preserve">RDV avec Mr </w:t>
      </w:r>
      <w:proofErr w:type="spellStart"/>
      <w:r w:rsidR="009A0AF4">
        <w:rPr>
          <w:rFonts w:ascii="Bookman Old Style" w:hAnsi="Bookman Old Style" w:cs="Bookman Old Style"/>
          <w:sz w:val="20"/>
          <w:szCs w:val="20"/>
        </w:rPr>
        <w:t>Goyet</w:t>
      </w:r>
      <w:proofErr w:type="spellEnd"/>
      <w:r w:rsidR="009A0AF4">
        <w:rPr>
          <w:rFonts w:ascii="Bookman Old Style" w:hAnsi="Bookman Old Style" w:cs="Bookman Old Style"/>
          <w:sz w:val="20"/>
          <w:szCs w:val="20"/>
        </w:rPr>
        <w:t xml:space="preserve"> à 10h30 le 26/01/2019</w:t>
      </w:r>
    </w:p>
    <w:p w:rsidR="008000A7" w:rsidRDefault="004E6E6D" w:rsidP="004E6E6D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Frapna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 : courrier acceptant </w:t>
      </w:r>
      <w:r w:rsidR="0016472C">
        <w:rPr>
          <w:rFonts w:ascii="Bookman Old Style" w:hAnsi="Bookman Old Style" w:cs="Bookman Old Style"/>
          <w:sz w:val="20"/>
          <w:szCs w:val="20"/>
        </w:rPr>
        <w:t>le passage sur la 2eme partie du chemin à faire.</w:t>
      </w:r>
      <w:r w:rsidR="008000A7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8000A7" w:rsidRDefault="0016472C" w:rsidP="009A3C2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Plu : Enquête terminée. Un RDV est demandé à la </w:t>
      </w:r>
      <w:r w:rsidR="00CA6EDA">
        <w:rPr>
          <w:rFonts w:ascii="Bookman Old Style" w:hAnsi="Bookman Old Style" w:cs="Bookman Old Style"/>
          <w:sz w:val="20"/>
          <w:szCs w:val="20"/>
        </w:rPr>
        <w:t>Sous-préfecture</w:t>
      </w:r>
      <w:r>
        <w:rPr>
          <w:rFonts w:ascii="Bookman Old Style" w:hAnsi="Bookman Old Style" w:cs="Bookman Old Style"/>
          <w:sz w:val="20"/>
          <w:szCs w:val="20"/>
        </w:rPr>
        <w:t xml:space="preserve"> pour discuter de la finalité de l’enquête.</w:t>
      </w:r>
    </w:p>
    <w:p w:rsidR="0016472C" w:rsidRDefault="0016472C" w:rsidP="009A3C2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Ludothèque : 2 personnes intéressées P. Bouton et I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Colleau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</w:p>
    <w:p w:rsidR="0016472C" w:rsidRDefault="0016472C" w:rsidP="009A3C2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Don de Mr Chauve de 150 € suite au prêt gratuit de la salle des fêtes</w:t>
      </w:r>
      <w:r w:rsidR="005F68F9">
        <w:rPr>
          <w:rFonts w:ascii="Bookman Old Style" w:hAnsi="Bookman Old Style" w:cs="Bookman Old Style"/>
          <w:sz w:val="20"/>
          <w:szCs w:val="20"/>
        </w:rPr>
        <w:t xml:space="preserve"> suite au décès de son épouse</w:t>
      </w:r>
      <w:r>
        <w:rPr>
          <w:rFonts w:ascii="Bookman Old Style" w:hAnsi="Bookman Old Style" w:cs="Bookman Old Style"/>
          <w:sz w:val="20"/>
          <w:szCs w:val="20"/>
        </w:rPr>
        <w:t>. Ce chèque sera utilisé pour le repas des anciens. Le Conseil Municipal approuve à l’unanimité l’encaissement.</w:t>
      </w:r>
    </w:p>
    <w:p w:rsidR="009656B2" w:rsidRDefault="009656B2" w:rsidP="009A3C2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Les « James » : il est convenu de prêter le local au-dessus de la mairie en solution provisoire. Devis électricité chauffage et sanitaire fait.</w:t>
      </w:r>
    </w:p>
    <w:p w:rsidR="009656B2" w:rsidRDefault="009656B2" w:rsidP="009A3C24">
      <w:pPr>
        <w:numPr>
          <w:ilvl w:val="1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Visite des conseillers départementaux le 15/2/2019.</w:t>
      </w:r>
    </w:p>
    <w:p w:rsidR="0063172E" w:rsidRPr="008000A7" w:rsidRDefault="0063172E" w:rsidP="0063172E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63172E" w:rsidRPr="008000A7" w:rsidSect="008412C0">
      <w:footerReference w:type="default" r:id="rId8"/>
      <w:pgSz w:w="11906" w:h="16838"/>
      <w:pgMar w:top="720" w:right="720" w:bottom="765" w:left="720" w:header="720" w:footer="5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76" w:rsidRDefault="00860776">
      <w:r>
        <w:separator/>
      </w:r>
    </w:p>
  </w:endnote>
  <w:endnote w:type="continuationSeparator" w:id="0">
    <w:p w:rsidR="00860776" w:rsidRDefault="008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F1" w:rsidRDefault="008412C0" w:rsidP="009656B2">
    <w:pPr>
      <w:pStyle w:val="Pieddepage"/>
      <w:tabs>
        <w:tab w:val="clear" w:pos="9072"/>
        <w:tab w:val="left" w:pos="8145"/>
      </w:tabs>
    </w:pPr>
    <w:r>
      <w:rPr>
        <w:sz w:val="18"/>
        <w:szCs w:val="18"/>
      </w:rPr>
      <w:t>V</w:t>
    </w:r>
    <w:r w:rsidR="007E1CF1">
      <w:rPr>
        <w:sz w:val="18"/>
        <w:szCs w:val="18"/>
      </w:rPr>
      <w:t xml:space="preserve">u pour être affiché le </w:t>
    </w:r>
    <w:r w:rsidR="00667D5F">
      <w:rPr>
        <w:sz w:val="18"/>
        <w:szCs w:val="18"/>
      </w:rPr>
      <w:t xml:space="preserve"> </w:t>
    </w:r>
    <w:r w:rsidR="009656B2">
      <w:rPr>
        <w:sz w:val="18"/>
        <w:szCs w:val="18"/>
      </w:rPr>
      <w:t>05</w:t>
    </w:r>
    <w:r w:rsidR="009A3C24">
      <w:rPr>
        <w:sz w:val="18"/>
        <w:szCs w:val="18"/>
      </w:rPr>
      <w:t xml:space="preserve"> février 201</w:t>
    </w:r>
    <w:r w:rsidR="009656B2">
      <w:rPr>
        <w:sz w:val="18"/>
        <w:szCs w:val="18"/>
      </w:rPr>
      <w:t>9</w:t>
    </w:r>
    <w:r w:rsidR="007E1CF1">
      <w:rPr>
        <w:sz w:val="18"/>
        <w:szCs w:val="18"/>
      </w:rPr>
      <w:t>, conformément aux prescriptions de l’article L.2121-25 du CGCT.</w:t>
    </w:r>
    <w:r w:rsidR="007E1CF1">
      <w:rPr>
        <w:sz w:val="18"/>
        <w:szCs w:val="18"/>
      </w:rPr>
      <w:tab/>
    </w:r>
    <w:r w:rsidR="007E1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76" w:rsidRDefault="00860776">
      <w:r>
        <w:separator/>
      </w:r>
    </w:p>
  </w:footnote>
  <w:footnote w:type="continuationSeparator" w:id="0">
    <w:p w:rsidR="00860776" w:rsidRDefault="0086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62B69"/>
    <w:multiLevelType w:val="hybridMultilevel"/>
    <w:tmpl w:val="98D82192"/>
    <w:lvl w:ilvl="0" w:tplc="AF4C619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09D3"/>
    <w:multiLevelType w:val="hybridMultilevel"/>
    <w:tmpl w:val="4EFC85BA"/>
    <w:lvl w:ilvl="0" w:tplc="4B2C67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315"/>
    <w:multiLevelType w:val="hybridMultilevel"/>
    <w:tmpl w:val="814A7218"/>
    <w:lvl w:ilvl="0" w:tplc="1FE4AF2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3910"/>
    <w:multiLevelType w:val="hybridMultilevel"/>
    <w:tmpl w:val="BD4EDCD0"/>
    <w:lvl w:ilvl="0" w:tplc="4B80FD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548"/>
    <w:multiLevelType w:val="hybridMultilevel"/>
    <w:tmpl w:val="B4360860"/>
    <w:lvl w:ilvl="0" w:tplc="D7AC8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66C2"/>
    <w:multiLevelType w:val="hybridMultilevel"/>
    <w:tmpl w:val="F836DD68"/>
    <w:lvl w:ilvl="0" w:tplc="A986FC70">
      <w:start w:val="6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83D1B"/>
    <w:multiLevelType w:val="hybridMultilevel"/>
    <w:tmpl w:val="B5F056BC"/>
    <w:lvl w:ilvl="0" w:tplc="2B269D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86C8D"/>
    <w:multiLevelType w:val="hybridMultilevel"/>
    <w:tmpl w:val="DF22B93C"/>
    <w:lvl w:ilvl="0" w:tplc="8FFE9F4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4C141A"/>
    <w:multiLevelType w:val="hybridMultilevel"/>
    <w:tmpl w:val="80FCCCA8"/>
    <w:lvl w:ilvl="0" w:tplc="21540328">
      <w:numFmt w:val="bullet"/>
      <w:lvlText w:val="-"/>
      <w:lvlJc w:val="left"/>
      <w:pPr>
        <w:ind w:left="720" w:hanging="360"/>
      </w:pPr>
      <w:rPr>
        <w:rFonts w:ascii="Bookman Old Style" w:eastAsia="PMingLiU" w:hAnsi="Bookman Old Style" w:cs="bo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6D2B"/>
    <w:multiLevelType w:val="hybridMultilevel"/>
    <w:tmpl w:val="B6EC0FD4"/>
    <w:lvl w:ilvl="0" w:tplc="CF2A0428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6A4A"/>
    <w:multiLevelType w:val="hybridMultilevel"/>
    <w:tmpl w:val="468A9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70DF"/>
    <w:multiLevelType w:val="hybridMultilevel"/>
    <w:tmpl w:val="976205C2"/>
    <w:lvl w:ilvl="0" w:tplc="E1C2549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7BA"/>
    <w:multiLevelType w:val="hybridMultilevel"/>
    <w:tmpl w:val="8132BF20"/>
    <w:lvl w:ilvl="0" w:tplc="A7DC2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31BC"/>
    <w:multiLevelType w:val="hybridMultilevel"/>
    <w:tmpl w:val="D32CE5D0"/>
    <w:lvl w:ilvl="0" w:tplc="565A4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15833"/>
    <w:multiLevelType w:val="hybridMultilevel"/>
    <w:tmpl w:val="D83AB89E"/>
    <w:lvl w:ilvl="0" w:tplc="80C8EF2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0"/>
    <w:rsid w:val="00046D84"/>
    <w:rsid w:val="00047FFC"/>
    <w:rsid w:val="00050453"/>
    <w:rsid w:val="000629FD"/>
    <w:rsid w:val="000B3FFD"/>
    <w:rsid w:val="000D16A1"/>
    <w:rsid w:val="001079B9"/>
    <w:rsid w:val="0011036E"/>
    <w:rsid w:val="001405F1"/>
    <w:rsid w:val="0014322A"/>
    <w:rsid w:val="0015289F"/>
    <w:rsid w:val="0015561A"/>
    <w:rsid w:val="00156DB9"/>
    <w:rsid w:val="00160DCA"/>
    <w:rsid w:val="0016472C"/>
    <w:rsid w:val="00165B41"/>
    <w:rsid w:val="00176AE9"/>
    <w:rsid w:val="0019123E"/>
    <w:rsid w:val="001D5ACA"/>
    <w:rsid w:val="001E1D08"/>
    <w:rsid w:val="00223DC9"/>
    <w:rsid w:val="0022788D"/>
    <w:rsid w:val="00247719"/>
    <w:rsid w:val="00262B39"/>
    <w:rsid w:val="00281E27"/>
    <w:rsid w:val="00285E99"/>
    <w:rsid w:val="002A3AAC"/>
    <w:rsid w:val="002B5A65"/>
    <w:rsid w:val="00307474"/>
    <w:rsid w:val="00316F67"/>
    <w:rsid w:val="00320990"/>
    <w:rsid w:val="003276C2"/>
    <w:rsid w:val="003322AA"/>
    <w:rsid w:val="0033287D"/>
    <w:rsid w:val="00333CA8"/>
    <w:rsid w:val="003456D3"/>
    <w:rsid w:val="00365FA5"/>
    <w:rsid w:val="00366167"/>
    <w:rsid w:val="003A11CF"/>
    <w:rsid w:val="003A1E53"/>
    <w:rsid w:val="003B4419"/>
    <w:rsid w:val="003D3DAF"/>
    <w:rsid w:val="003E3B6C"/>
    <w:rsid w:val="003F7587"/>
    <w:rsid w:val="003F76EE"/>
    <w:rsid w:val="00426CF3"/>
    <w:rsid w:val="004342CC"/>
    <w:rsid w:val="0046533D"/>
    <w:rsid w:val="00476014"/>
    <w:rsid w:val="004A0B9A"/>
    <w:rsid w:val="004A1542"/>
    <w:rsid w:val="004A2B38"/>
    <w:rsid w:val="004B5116"/>
    <w:rsid w:val="004E6E6D"/>
    <w:rsid w:val="00502590"/>
    <w:rsid w:val="00534A03"/>
    <w:rsid w:val="00545981"/>
    <w:rsid w:val="00550DAD"/>
    <w:rsid w:val="00581A64"/>
    <w:rsid w:val="005E7AF4"/>
    <w:rsid w:val="005F68F9"/>
    <w:rsid w:val="006010A1"/>
    <w:rsid w:val="0060513A"/>
    <w:rsid w:val="00605370"/>
    <w:rsid w:val="0061236F"/>
    <w:rsid w:val="0063172E"/>
    <w:rsid w:val="00667D5F"/>
    <w:rsid w:val="0067107F"/>
    <w:rsid w:val="006D1394"/>
    <w:rsid w:val="006D28AA"/>
    <w:rsid w:val="006D5C6A"/>
    <w:rsid w:val="00741BE7"/>
    <w:rsid w:val="00747470"/>
    <w:rsid w:val="007711B5"/>
    <w:rsid w:val="0079435F"/>
    <w:rsid w:val="007B4B92"/>
    <w:rsid w:val="007B6AB9"/>
    <w:rsid w:val="007B71F6"/>
    <w:rsid w:val="007C5261"/>
    <w:rsid w:val="007E1CF1"/>
    <w:rsid w:val="008000A7"/>
    <w:rsid w:val="00811C7E"/>
    <w:rsid w:val="008412C0"/>
    <w:rsid w:val="0084555B"/>
    <w:rsid w:val="00860776"/>
    <w:rsid w:val="00864375"/>
    <w:rsid w:val="0087030B"/>
    <w:rsid w:val="00873152"/>
    <w:rsid w:val="008766B1"/>
    <w:rsid w:val="00880EE3"/>
    <w:rsid w:val="008C3757"/>
    <w:rsid w:val="008C7CA6"/>
    <w:rsid w:val="008E1B98"/>
    <w:rsid w:val="008E31DD"/>
    <w:rsid w:val="008E7C23"/>
    <w:rsid w:val="0092780F"/>
    <w:rsid w:val="009656B2"/>
    <w:rsid w:val="009A0AF4"/>
    <w:rsid w:val="009A3C24"/>
    <w:rsid w:val="009B6E7E"/>
    <w:rsid w:val="009D7464"/>
    <w:rsid w:val="009E03B5"/>
    <w:rsid w:val="009E0AEB"/>
    <w:rsid w:val="009F6EA8"/>
    <w:rsid w:val="00A02667"/>
    <w:rsid w:val="00A3378A"/>
    <w:rsid w:val="00A62C4B"/>
    <w:rsid w:val="00A83477"/>
    <w:rsid w:val="00AD2C1C"/>
    <w:rsid w:val="00AF7986"/>
    <w:rsid w:val="00B012C5"/>
    <w:rsid w:val="00B161D5"/>
    <w:rsid w:val="00B61129"/>
    <w:rsid w:val="00B633CA"/>
    <w:rsid w:val="00B63E40"/>
    <w:rsid w:val="00B77F7E"/>
    <w:rsid w:val="00BA0CB2"/>
    <w:rsid w:val="00BC0E22"/>
    <w:rsid w:val="00BC5BB8"/>
    <w:rsid w:val="00BD51BB"/>
    <w:rsid w:val="00BE02D4"/>
    <w:rsid w:val="00C03F53"/>
    <w:rsid w:val="00C3783B"/>
    <w:rsid w:val="00C5026B"/>
    <w:rsid w:val="00C52A55"/>
    <w:rsid w:val="00C97184"/>
    <w:rsid w:val="00CA2E50"/>
    <w:rsid w:val="00CA6354"/>
    <w:rsid w:val="00CA6EDA"/>
    <w:rsid w:val="00CE6782"/>
    <w:rsid w:val="00CF6D4B"/>
    <w:rsid w:val="00D34253"/>
    <w:rsid w:val="00D5590C"/>
    <w:rsid w:val="00D56A4A"/>
    <w:rsid w:val="00D61286"/>
    <w:rsid w:val="00D66391"/>
    <w:rsid w:val="00DB6C4D"/>
    <w:rsid w:val="00DC65A5"/>
    <w:rsid w:val="00DD1A9C"/>
    <w:rsid w:val="00DD1D83"/>
    <w:rsid w:val="00DF3BD3"/>
    <w:rsid w:val="00E32C1B"/>
    <w:rsid w:val="00E651CD"/>
    <w:rsid w:val="00EE276F"/>
    <w:rsid w:val="00EF184E"/>
    <w:rsid w:val="00EF74DE"/>
    <w:rsid w:val="00F36BFD"/>
    <w:rsid w:val="00F5710D"/>
    <w:rsid w:val="00F57533"/>
    <w:rsid w:val="00F65963"/>
    <w:rsid w:val="00F82E6D"/>
    <w:rsid w:val="00FC5A10"/>
    <w:rsid w:val="00FD3DD0"/>
    <w:rsid w:val="00FE07DF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4 FÉVRIER 2011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4 FÉVRIER 2011</dc:title>
  <dc:creator>Mairie de SY laurent la conche</dc:creator>
  <cp:lastModifiedBy>Françoise ROCHETIN</cp:lastModifiedBy>
  <cp:revision>2</cp:revision>
  <cp:lastPrinted>2019-02-19T14:37:00Z</cp:lastPrinted>
  <dcterms:created xsi:type="dcterms:W3CDTF">2020-10-12T15:53:00Z</dcterms:created>
  <dcterms:modified xsi:type="dcterms:W3CDTF">2020-10-12T15:53:00Z</dcterms:modified>
</cp:coreProperties>
</file>